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B3" w:rsidRDefault="00A217B3" w:rsidP="00A217B3">
      <w:pPr>
        <w:pStyle w:val="a5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Опыт работы МБОУ СОШ № 24  в статусе </w:t>
      </w:r>
    </w:p>
    <w:p w:rsidR="00A217B3" w:rsidRDefault="00A217B3" w:rsidP="00A217B3">
      <w:pPr>
        <w:pStyle w:val="a5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«казачье образовательное учреждение.</w:t>
      </w:r>
    </w:p>
    <w:p w:rsidR="00A217B3" w:rsidRDefault="00A217B3" w:rsidP="00A217B3">
      <w:pPr>
        <w:pStyle w:val="a5"/>
        <w:ind w:firstLine="709"/>
        <w:jc w:val="center"/>
        <w:rPr>
          <w:b/>
          <w:bCs/>
          <w:sz w:val="28"/>
          <w:szCs w:val="28"/>
        </w:rPr>
      </w:pPr>
    </w:p>
    <w:p w:rsidR="00A217B3" w:rsidRDefault="00A217B3" w:rsidP="00A217B3">
      <w:pPr>
        <w:pStyle w:val="a5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Образование на основе историко-культурных традиций казачества является  одним из приоритетных направлений региональной и муниципальной образовательной политики. Деятельность школы в статусе «казачье образовательное учреждение»  направлена на выполнение основных целей и задач, которые вытекают из Государственной  программы развития образования в Российской Федерации до 2020 года, Закона РФ «Об образовании в Российской Федерации» и реализуется в совместной деятельности органами казачьего правления, общественными организациями, предприятиями, всеми заинтересованными лицами.</w:t>
      </w:r>
    </w:p>
    <w:p w:rsidR="00A217B3" w:rsidRDefault="00DA0E11" w:rsidP="00A217B3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октября</w:t>
      </w:r>
      <w:r w:rsidR="003334AA">
        <w:rPr>
          <w:bCs/>
          <w:sz w:val="28"/>
          <w:szCs w:val="28"/>
        </w:rPr>
        <w:t xml:space="preserve"> 2013</w:t>
      </w:r>
      <w:r w:rsidR="00A217B3">
        <w:rPr>
          <w:bCs/>
          <w:sz w:val="28"/>
          <w:szCs w:val="28"/>
        </w:rPr>
        <w:t xml:space="preserve"> года наше образовательное учреждение </w:t>
      </w:r>
      <w:r>
        <w:rPr>
          <w:bCs/>
          <w:sz w:val="28"/>
          <w:szCs w:val="28"/>
        </w:rPr>
        <w:t>имеет</w:t>
      </w:r>
      <w:r w:rsidR="00A217B3">
        <w:rPr>
          <w:bCs/>
          <w:sz w:val="28"/>
          <w:szCs w:val="28"/>
        </w:rPr>
        <w:t xml:space="preserve"> статус </w:t>
      </w:r>
      <w:r w:rsidR="003334AA">
        <w:rPr>
          <w:bCs/>
          <w:sz w:val="28"/>
          <w:szCs w:val="28"/>
        </w:rPr>
        <w:t xml:space="preserve">«казачье», а с 2014 года </w:t>
      </w:r>
      <w:r>
        <w:rPr>
          <w:bCs/>
          <w:sz w:val="28"/>
          <w:szCs w:val="28"/>
        </w:rPr>
        <w:t xml:space="preserve">реализует </w:t>
      </w:r>
      <w:r w:rsidR="003334A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A217B3">
        <w:rPr>
          <w:sz w:val="28"/>
          <w:szCs w:val="28"/>
        </w:rPr>
        <w:t>«Казачий компонент в учебно-воспитательном процессе как инновационная организационно-педагогическая форма духовно-нравственного и гражданско-патриотического образования и воспитания учащихся».</w:t>
      </w:r>
    </w:p>
    <w:p w:rsidR="00A217B3" w:rsidRDefault="00A217B3" w:rsidP="00A21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>
        <w:rPr>
          <w:b/>
          <w:sz w:val="28"/>
          <w:szCs w:val="28"/>
        </w:rPr>
        <w:t xml:space="preserve">целью </w:t>
      </w:r>
      <w:r w:rsidR="00DA0E11">
        <w:rPr>
          <w:sz w:val="28"/>
          <w:szCs w:val="28"/>
        </w:rPr>
        <w:t>реализуемо</w:t>
      </w:r>
      <w:r w:rsidR="003334A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334AA">
        <w:rPr>
          <w:sz w:val="28"/>
          <w:szCs w:val="28"/>
        </w:rPr>
        <w:t xml:space="preserve">программы </w:t>
      </w:r>
      <w:bookmarkStart w:id="0" w:name="_GoBack"/>
      <w:bookmarkEnd w:id="0"/>
      <w:r>
        <w:rPr>
          <w:sz w:val="28"/>
          <w:szCs w:val="28"/>
        </w:rPr>
        <w:t xml:space="preserve"> является развитие школьной системы казачьего образования, удовлетворение потребностей в качественном образовании, духовно</w:t>
      </w:r>
      <w:r w:rsidR="00DA0E11">
        <w:rPr>
          <w:sz w:val="28"/>
          <w:szCs w:val="28"/>
        </w:rPr>
        <w:t xml:space="preserve"> </w:t>
      </w:r>
      <w:r>
        <w:rPr>
          <w:sz w:val="28"/>
          <w:szCs w:val="28"/>
        </w:rPr>
        <w:t>- нравственном и гражданском становлении физически здоровой, образованной, свободной, гуманной, творческой личности, уважающей традиции и культуру своего и других народов, проявляющей национальную и религиозную терпимость, обладающей качествами гражданина и патриота.</w:t>
      </w:r>
    </w:p>
    <w:p w:rsidR="00A217B3" w:rsidRDefault="00A217B3" w:rsidP="00A217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намечено выполнение следующих задач: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МБОУ СОШ № 24 условий для организации образовательного процесса на основе историко-культурных традиций донского казачества; 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непрерывного характера воспитательного воздействия, основанного на историко-культурных традициях донского казачества, на участников образовательного процесса;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работе по возрождению и сохранению культурных и духовно-нравственных ценностей родного края;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патриота Отечества, знающего, любящего, бережно относящегося и приумножающего его культуру, природные богатства, традиции;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Style w:val="c7"/>
        </w:rPr>
      </w:pPr>
      <w:r>
        <w:rPr>
          <w:rStyle w:val="c7"/>
          <w:rFonts w:ascii="Times New Roman" w:hAnsi="Times New Roman" w:cs="Times New Roman"/>
          <w:iCs/>
          <w:sz w:val="28"/>
          <w:szCs w:val="28"/>
        </w:rPr>
        <w:t>воспитание у учащихся высоких духовно-нравственных качеств: милосердия, доброты, отзывчивости, уважительного отношения к старшим, честности, искренности;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iCs/>
          <w:sz w:val="28"/>
          <w:szCs w:val="28"/>
        </w:rPr>
        <w:t>формирование умения правильно определять жизненные приоритеты, ориентируясь  на  традиционные общечеловеческие духовно-нравственные ценности;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iCs/>
          <w:sz w:val="28"/>
          <w:szCs w:val="28"/>
        </w:rPr>
        <w:lastRenderedPageBreak/>
        <w:t>формирование потребности в здоровом образе жизни, занятиях спортом, участии в оздоровительных мероприятиях;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выработка у учащихся активной жизненной позиции, сознательной дисциплины, мотивации к учебной деятельности;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iCs/>
          <w:sz w:val="28"/>
          <w:szCs w:val="28"/>
        </w:rPr>
        <w:t xml:space="preserve">работа с родителями по пропаганде использования в семейном воспитании </w:t>
      </w:r>
      <w:r>
        <w:rPr>
          <w:rFonts w:ascii="Times New Roman" w:hAnsi="Times New Roman" w:cs="Times New Roman"/>
          <w:sz w:val="28"/>
          <w:szCs w:val="28"/>
        </w:rPr>
        <w:t>историко-культурных традиций донского казачества;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развитие сотрудничества образовательного учреждения с казачьими общественными организациями;</w:t>
      </w:r>
    </w:p>
    <w:p w:rsidR="00A217B3" w:rsidRDefault="00A217B3" w:rsidP="00A217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казачьих смен в детском пришкольном лагере.</w:t>
      </w:r>
    </w:p>
    <w:p w:rsidR="00A217B3" w:rsidRDefault="00A217B3" w:rsidP="00A217B3">
      <w:pPr>
        <w:pStyle w:val="a5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Программа</w:t>
      </w:r>
      <w:r w:rsidR="00DA0E11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направлена на совершенствование организации образовательного процесса, развитие материальной и научно - методической базы школы, повышение квалификации учителей, воспитателей, повышение качества образования и воспитания, формирование личности будущего выпускника школы, его социальную и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адаптацию.</w:t>
      </w:r>
    </w:p>
    <w:p w:rsidR="00A217B3" w:rsidRDefault="00A217B3" w:rsidP="00A217B3">
      <w:pPr>
        <w:pStyle w:val="a5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Работа </w:t>
      </w:r>
      <w:r w:rsidR="00DA0E11">
        <w:rPr>
          <w:i/>
          <w:sz w:val="28"/>
          <w:szCs w:val="28"/>
          <w:u w:val="single"/>
        </w:rPr>
        <w:t>над проектом</w:t>
      </w:r>
      <w:r>
        <w:rPr>
          <w:i/>
          <w:sz w:val="28"/>
          <w:szCs w:val="28"/>
          <w:u w:val="single"/>
        </w:rPr>
        <w:t xml:space="preserve"> включает в себя три этапа: </w:t>
      </w:r>
    </w:p>
    <w:p w:rsidR="00A217B3" w:rsidRDefault="00A217B3" w:rsidP="00A217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организационно-подготовительный, </w:t>
      </w:r>
    </w:p>
    <w:p w:rsidR="00A217B3" w:rsidRDefault="00A217B3" w:rsidP="00A217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и </w:t>
      </w:r>
    </w:p>
    <w:p w:rsidR="00A217B3" w:rsidRDefault="00DA0E11" w:rsidP="00A217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обобщающий (аналитический).</w:t>
      </w:r>
    </w:p>
    <w:p w:rsidR="00A217B3" w:rsidRDefault="00A217B3" w:rsidP="00A2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реализации </w:t>
      </w:r>
      <w:r w:rsidR="00DA0E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из числа педагогов и администрации школы был создан Координационный совет, которым </w:t>
      </w:r>
    </w:p>
    <w:p w:rsidR="00A217B3" w:rsidRDefault="00A217B3" w:rsidP="00A217B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уточнены задачи и приоритетные направления деятельности по теме инновационной площадки;</w:t>
      </w:r>
    </w:p>
    <w:p w:rsidR="00A217B3" w:rsidRDefault="00A217B3" w:rsidP="00A217B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изучена имеющаяся методическая литература и опыт других образовательных учреждений, реализующих похожие программы, </w:t>
      </w:r>
    </w:p>
    <w:p w:rsidR="00A217B3" w:rsidRDefault="00A217B3" w:rsidP="00A217B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начата работа по осуществлению методического обеспечения деятельности и социально-психологического сопровождения образовательного процесса в инновационном режиме;</w:t>
      </w:r>
    </w:p>
    <w:p w:rsidR="00A217B3" w:rsidRDefault="00A217B3" w:rsidP="00A217B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разрабатывались необходимые нормативные документы;</w:t>
      </w:r>
    </w:p>
    <w:p w:rsidR="00A217B3" w:rsidRDefault="00A217B3" w:rsidP="00A217B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сформированы творческие группы учителей и родителей для осуществления программы инновационной площадки;</w:t>
      </w:r>
    </w:p>
    <w:p w:rsidR="00A217B3" w:rsidRDefault="00A217B3" w:rsidP="00A217B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укреплялись и налаживались связи с социальными партнёрами школы.</w:t>
      </w:r>
      <w:r>
        <w:rPr>
          <w:sz w:val="28"/>
          <w:szCs w:val="28"/>
        </w:rPr>
        <w:tab/>
      </w:r>
    </w:p>
    <w:p w:rsidR="00A217B3" w:rsidRDefault="00A217B3" w:rsidP="00A217B3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0E11">
        <w:rPr>
          <w:sz w:val="28"/>
          <w:szCs w:val="28"/>
        </w:rPr>
        <w:t>Затем</w:t>
      </w:r>
      <w:r>
        <w:rPr>
          <w:sz w:val="28"/>
          <w:szCs w:val="28"/>
        </w:rPr>
        <w:t xml:space="preserve"> осуществлялся практический этап реализации Программы. Было запланировано создание на базе школы этнокультурного казачьего центра микрорайона, который должен был работать по 4 основным направлениям: </w:t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1.Духовно-нравственное воспитание и развитие.</w:t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2.Гражданско-патриотическое.</w:t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3.Культурно-эстетическое.</w:t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4.Спортивно-оздоровительное.</w:t>
      </w:r>
      <w:r>
        <w:rPr>
          <w:rFonts w:ascii="Times New Roman" w:hAnsi="Times New Roman"/>
          <w:sz w:val="28"/>
          <w:szCs w:val="28"/>
        </w:rPr>
        <w:tab/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0" w:right="-1" w:firstLine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0E1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смогли сконцентрировать в школе все доступные нам ресурсы: методические, кадровые, смогли привлечь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св</w:t>
      </w:r>
      <w:r w:rsidR="00DA0E11">
        <w:rPr>
          <w:rFonts w:ascii="Times New Roman" w:hAnsi="Times New Roman"/>
          <w:sz w:val="28"/>
          <w:szCs w:val="28"/>
        </w:rPr>
        <w:t>оей работу социальных партнеров, однако</w:t>
      </w:r>
      <w:r>
        <w:rPr>
          <w:rFonts w:ascii="Times New Roman" w:hAnsi="Times New Roman"/>
          <w:sz w:val="28"/>
          <w:szCs w:val="28"/>
        </w:rPr>
        <w:t xml:space="preserve">  создание Центра </w:t>
      </w:r>
      <w:r w:rsidR="00DA0E11">
        <w:rPr>
          <w:rFonts w:ascii="Times New Roman" w:hAnsi="Times New Roman"/>
          <w:sz w:val="28"/>
          <w:szCs w:val="28"/>
        </w:rPr>
        <w:t xml:space="preserve">пока лишь </w:t>
      </w:r>
      <w:r>
        <w:rPr>
          <w:rFonts w:ascii="Times New Roman" w:hAnsi="Times New Roman"/>
          <w:sz w:val="28"/>
          <w:szCs w:val="28"/>
        </w:rPr>
        <w:t>планируется</w:t>
      </w:r>
      <w:r w:rsidR="00DA0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0E11">
        <w:rPr>
          <w:rFonts w:ascii="Times New Roman" w:hAnsi="Times New Roman"/>
          <w:sz w:val="28"/>
          <w:szCs w:val="28"/>
        </w:rPr>
        <w:lastRenderedPageBreak/>
        <w:t xml:space="preserve">Несмотря на возникающие трудности, </w:t>
      </w:r>
      <w:r>
        <w:rPr>
          <w:rFonts w:ascii="Times New Roman" w:hAnsi="Times New Roman"/>
          <w:sz w:val="28"/>
          <w:szCs w:val="28"/>
        </w:rPr>
        <w:t xml:space="preserve"> работа в рамках </w:t>
      </w:r>
      <w:r w:rsidR="00DA0E11">
        <w:rPr>
          <w:rFonts w:ascii="Times New Roman" w:hAnsi="Times New Roman"/>
          <w:sz w:val="28"/>
          <w:szCs w:val="28"/>
        </w:rPr>
        <w:t>проекта</w:t>
      </w:r>
      <w:r w:rsidR="00CC71A9">
        <w:rPr>
          <w:rFonts w:ascii="Times New Roman" w:hAnsi="Times New Roman"/>
          <w:sz w:val="28"/>
          <w:szCs w:val="28"/>
        </w:rPr>
        <w:t xml:space="preserve"> ведётся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71A9">
        <w:rPr>
          <w:rFonts w:ascii="Times New Roman" w:hAnsi="Times New Roman"/>
          <w:sz w:val="28"/>
          <w:szCs w:val="28"/>
        </w:rPr>
        <w:t xml:space="preserve">постоянно. Среди традиционных мероприятий можно назвать </w:t>
      </w:r>
      <w:proofErr w:type="gramStart"/>
      <w:r w:rsidR="00CC71A9"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217B3" w:rsidRDefault="00CC71A9" w:rsidP="00A217B3">
      <w:pPr>
        <w:pStyle w:val="a6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A217B3">
        <w:rPr>
          <w:rFonts w:ascii="Times New Roman" w:hAnsi="Times New Roman"/>
          <w:sz w:val="28"/>
          <w:szCs w:val="28"/>
        </w:rPr>
        <w:t>лассные часы «Мой край родной», «Быт и традиции казачества», «Казачьи заповеди», «Донские войсковые атаманы», «Донской край – край степей», «Земляки герои ВОВ», «Край родной - многонациональный»</w:t>
      </w:r>
    </w:p>
    <w:p w:rsidR="00A217B3" w:rsidRDefault="00A217B3" w:rsidP="00A217B3">
      <w:pPr>
        <w:pStyle w:val="a6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казачьего драматического театра</w:t>
      </w:r>
    </w:p>
    <w:p w:rsidR="00A217B3" w:rsidRDefault="00A217B3" w:rsidP="00A217B3">
      <w:pPr>
        <w:pStyle w:val="a6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Внеклассные мероприятия «Покрова Пресвятой Богородицы»</w:t>
      </w:r>
    </w:p>
    <w:p w:rsidR="00A217B3" w:rsidRDefault="00A217B3" w:rsidP="00A217B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Библиотечные уроки «Донские вехи»</w:t>
      </w:r>
    </w:p>
    <w:p w:rsidR="00A217B3" w:rsidRDefault="00A217B3" w:rsidP="00A217B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музеев, театров Донского края</w:t>
      </w:r>
    </w:p>
    <w:p w:rsidR="00A217B3" w:rsidRDefault="00A217B3" w:rsidP="00A217B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фотографий «Столица Донского казачества зимой»</w:t>
      </w:r>
    </w:p>
    <w:p w:rsidR="00A217B3" w:rsidRPr="00CC71A9" w:rsidRDefault="00A217B3" w:rsidP="00CC71A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Общешкольное мероприятие</w:t>
      </w:r>
      <w:r w:rsidR="00CC71A9">
        <w:rPr>
          <w:rFonts w:ascii="Times New Roman" w:hAnsi="Times New Roman"/>
          <w:sz w:val="28"/>
          <w:szCs w:val="28"/>
        </w:rPr>
        <w:t xml:space="preserve"> «Масленица» </w:t>
      </w:r>
    </w:p>
    <w:p w:rsidR="00A217B3" w:rsidRDefault="00CC71A9" w:rsidP="00A217B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Общешкольное мероприятие</w:t>
      </w:r>
      <w:r w:rsidR="00A217B3">
        <w:rPr>
          <w:rFonts w:ascii="Times New Roman" w:hAnsi="Times New Roman"/>
          <w:sz w:val="28"/>
          <w:szCs w:val="28"/>
        </w:rPr>
        <w:t xml:space="preserve"> «Казачьи посиделки»</w:t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со Станичным казачьим обществом «Казачья» проведено несколько общих мероприятий: «Праздник Донской Иконы Божьей матери», «Посвящение в казачата» (для учащихся 1-2 классов), «Праздник Покрова Пресвятой Богородицы», казачий воинский праздник «</w:t>
      </w:r>
      <w:proofErr w:type="spellStart"/>
      <w:r>
        <w:rPr>
          <w:rFonts w:ascii="Times New Roman" w:hAnsi="Times New Roman"/>
          <w:sz w:val="28"/>
          <w:szCs w:val="28"/>
        </w:rPr>
        <w:t>Шермиции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217B3" w:rsidRDefault="00CC71A9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нашей школы принимают</w:t>
      </w:r>
      <w:r w:rsidR="00A217B3">
        <w:rPr>
          <w:rFonts w:ascii="Times New Roman" w:hAnsi="Times New Roman"/>
          <w:sz w:val="28"/>
          <w:szCs w:val="28"/>
        </w:rPr>
        <w:t xml:space="preserve"> активное участие в различных конкурсах и мероприятиях казачьей направленности: </w:t>
      </w:r>
    </w:p>
    <w:p w:rsidR="00A217B3" w:rsidRDefault="00A217B3" w:rsidP="00C02928">
      <w:pPr>
        <w:pStyle w:val="a6"/>
        <w:numPr>
          <w:ilvl w:val="0"/>
          <w:numId w:val="5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творческий конкурс «Семь чудес казачьей столицы», посвящённый 210-летию г. Новочеркасска; </w:t>
      </w:r>
    </w:p>
    <w:p w:rsidR="00A217B3" w:rsidRDefault="00A217B3" w:rsidP="00C02928">
      <w:pPr>
        <w:pStyle w:val="a6"/>
        <w:numPr>
          <w:ilvl w:val="0"/>
          <w:numId w:val="5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 конкурс «Донская осень»  </w:t>
      </w:r>
    </w:p>
    <w:p w:rsidR="00A217B3" w:rsidRDefault="00A217B3" w:rsidP="00A217B3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 конкурс «Славься, казачество!» </w:t>
      </w:r>
    </w:p>
    <w:p w:rsidR="00A217B3" w:rsidRDefault="00A217B3" w:rsidP="00A217B3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конкурс сочинений «Герои живут рядом», посвящённый Дню Героев Отечества.         </w:t>
      </w:r>
    </w:p>
    <w:p w:rsidR="00A217B3" w:rsidRDefault="00A217B3" w:rsidP="00A217B3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«Живые страницы истории», номинация «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казачьей песни «Бессмертная душа Тихого Дона» </w:t>
      </w:r>
      <w:r>
        <w:rPr>
          <w:rFonts w:ascii="Times New Roman" w:hAnsi="Times New Roman"/>
          <w:color w:val="C00000"/>
          <w:sz w:val="28"/>
          <w:szCs w:val="28"/>
        </w:rPr>
        <w:tab/>
      </w:r>
    </w:p>
    <w:p w:rsidR="00A217B3" w:rsidRDefault="00A217B3" w:rsidP="00A217B3">
      <w:pPr>
        <w:pStyle w:val="a6"/>
        <w:tabs>
          <w:tab w:val="left" w:pos="709"/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предполагаемый результат реализации выбранной программы -  высоконравственный, творческий, компетентный, ответственный и социально активный гражданин России, воспитанный в Православной Вере, казачьей культуре, готовый защитить свою родину и трудиться ради её блага.</w:t>
      </w:r>
    </w:p>
    <w:p w:rsidR="00A217B3" w:rsidRDefault="00A217B3" w:rsidP="00A217B3">
      <w:pPr>
        <w:pStyle w:val="a6"/>
        <w:tabs>
          <w:tab w:val="left" w:pos="709"/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реализации </w:t>
      </w:r>
      <w:r w:rsidR="00CC71A9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казачий этнокультурный компонент регионального содержания образования реализуется</w:t>
      </w:r>
      <w:r w:rsidR="00CC71A9">
        <w:rPr>
          <w:rFonts w:ascii="Times New Roman" w:hAnsi="Times New Roman"/>
          <w:sz w:val="28"/>
          <w:szCs w:val="28"/>
        </w:rPr>
        <w:t xml:space="preserve">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:rsidR="00A217B3" w:rsidRDefault="00CC71A9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1-9</w:t>
      </w:r>
      <w:r w:rsidR="00A217B3">
        <w:rPr>
          <w:rFonts w:ascii="Times New Roman" w:hAnsi="Times New Roman"/>
          <w:sz w:val="28"/>
          <w:szCs w:val="28"/>
        </w:rPr>
        <w:t xml:space="preserve"> классах за счёт часов внеурочной деятельности ведётся курс «</w:t>
      </w:r>
      <w:proofErr w:type="spellStart"/>
      <w:r w:rsidR="00A217B3">
        <w:rPr>
          <w:rFonts w:ascii="Times New Roman" w:hAnsi="Times New Roman"/>
          <w:sz w:val="28"/>
          <w:szCs w:val="28"/>
        </w:rPr>
        <w:t>Доноведение</w:t>
      </w:r>
      <w:proofErr w:type="spellEnd"/>
      <w:r w:rsidR="00A217B3">
        <w:rPr>
          <w:rFonts w:ascii="Times New Roman" w:hAnsi="Times New Roman"/>
          <w:sz w:val="28"/>
          <w:szCs w:val="28"/>
        </w:rPr>
        <w:t>», в рамках которого обучающиеся узнают о жизни, быте и культурных традициях своих земляков – донских казаков;</w:t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культурно-эстетическое направление представлено работой таких кружков, как «Донские напевы», «Донской сувенир», танцевального коллектива «</w:t>
      </w:r>
      <w:r w:rsidR="00CC71A9">
        <w:rPr>
          <w:rFonts w:ascii="Times New Roman" w:hAnsi="Times New Roman"/>
          <w:sz w:val="28"/>
          <w:szCs w:val="28"/>
        </w:rPr>
        <w:t>Горница</w:t>
      </w:r>
      <w:r>
        <w:rPr>
          <w:rFonts w:ascii="Times New Roman" w:hAnsi="Times New Roman"/>
          <w:sz w:val="28"/>
          <w:szCs w:val="28"/>
        </w:rPr>
        <w:t>», где ребята не только узнают об этнокультурных традициях казачества, но и имеют возможность выучить и спеть казачьи частушки и песни, своими руками сделать донской сувенир различными техниками исполнения, научиться казачьим танцам;</w:t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спортивно-оздоровительное направление представлено работой кружка «Казачьи забавы», на занятиях которого ребята на практике осваивают правила различных казачьих игр и забав;</w:t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продолжается реализация казачьего компонента, который введен в рабочие программы таких предметов, как литература, музыка, изобразительное искусство, история, география, технология;</w:t>
      </w:r>
    </w:p>
    <w:p w:rsidR="00A217B3" w:rsidRDefault="00A217B3" w:rsidP="00A217B3">
      <w:pPr>
        <w:pStyle w:val="a6"/>
        <w:tabs>
          <w:tab w:val="left" w:pos="9355"/>
        </w:tabs>
        <w:spacing w:after="0" w:line="240" w:lineRule="auto"/>
        <w:ind w:left="7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воспитательные программы всех классов введены беседы, классные часы, мероприятия, направленные на сохранение, возрождение, развитие и пропаганду культурного наследия донских казаков.</w:t>
      </w:r>
    </w:p>
    <w:p w:rsidR="00A217B3" w:rsidRDefault="00A217B3" w:rsidP="00A2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школы как  «казачьего образовательного учреждения» позволит: </w:t>
      </w:r>
    </w:p>
    <w:p w:rsidR="00A217B3" w:rsidRDefault="00A217B3" w:rsidP="00A217B3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 школы стать успешными в решении жизненных и профессиональных проблем, осознавать свой гражданский статус, связывать свои жизненные цели и планы с целями развития общества, государства, цивилизации, владеть представлениями об истинных культурных и социальных ценностях, готовых к их сохранению, умножению, культурному обмену.</w:t>
      </w:r>
    </w:p>
    <w:p w:rsidR="00A217B3" w:rsidRDefault="00A217B3" w:rsidP="00A217B3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Расширить границы взаимодействия со всеми организациями и образовательными учреждениями города, работа которых связана с развитием казачества и духовным развитием молодежи.</w:t>
      </w:r>
    </w:p>
    <w:p w:rsidR="00A217B3" w:rsidRDefault="00A217B3" w:rsidP="00A217B3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и возродить взаимодействия с различными организациями и учреждениями, наполнив их новым содержанием, а также искать и находить новых партнеров и единомышленников.</w:t>
      </w:r>
    </w:p>
    <w:p w:rsidR="003F7332" w:rsidRDefault="003F7332"/>
    <w:sectPr w:rsidR="003F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7FB"/>
    <w:multiLevelType w:val="hybridMultilevel"/>
    <w:tmpl w:val="FF1C8B96"/>
    <w:lvl w:ilvl="0" w:tplc="371447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B29B7"/>
    <w:multiLevelType w:val="hybridMultilevel"/>
    <w:tmpl w:val="35E02766"/>
    <w:lvl w:ilvl="0" w:tplc="E9BC5CC8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0162F1"/>
    <w:multiLevelType w:val="hybridMultilevel"/>
    <w:tmpl w:val="FD4C0918"/>
    <w:lvl w:ilvl="0" w:tplc="371447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BB1551"/>
    <w:multiLevelType w:val="hybridMultilevel"/>
    <w:tmpl w:val="F7B0E480"/>
    <w:lvl w:ilvl="0" w:tplc="37144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544CE"/>
    <w:multiLevelType w:val="multilevel"/>
    <w:tmpl w:val="BCFC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F65AA"/>
    <w:multiLevelType w:val="hybridMultilevel"/>
    <w:tmpl w:val="E9785082"/>
    <w:lvl w:ilvl="0" w:tplc="371447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8B"/>
    <w:rsid w:val="003334AA"/>
    <w:rsid w:val="003F7332"/>
    <w:rsid w:val="0062173A"/>
    <w:rsid w:val="00A217B3"/>
    <w:rsid w:val="00C02928"/>
    <w:rsid w:val="00CC71A9"/>
    <w:rsid w:val="00DA0E11"/>
    <w:rsid w:val="00E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B3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A217B3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A217B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21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7">
    <w:name w:val="c7"/>
    <w:rsid w:val="00A2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B3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A217B3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A217B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21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7">
    <w:name w:val="c7"/>
    <w:rsid w:val="00A2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2020-04-14T08:17:00Z</dcterms:created>
  <dcterms:modified xsi:type="dcterms:W3CDTF">2020-04-22T06:46:00Z</dcterms:modified>
</cp:coreProperties>
</file>